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74F8" w14:textId="77777777" w:rsidR="006F2AB4" w:rsidRPr="007524D8" w:rsidRDefault="006F2AB4">
      <w:pPr>
        <w:rPr>
          <w:b/>
          <w:sz w:val="28"/>
          <w:szCs w:val="28"/>
        </w:rPr>
      </w:pPr>
    </w:p>
    <w:p w14:paraId="54196F13" w14:textId="6B9DCE1A" w:rsidR="00D0357D" w:rsidRPr="003E78DC" w:rsidRDefault="00F656C2">
      <w:pPr>
        <w:rPr>
          <w:b/>
          <w:sz w:val="32"/>
          <w:szCs w:val="32"/>
        </w:rPr>
      </w:pPr>
      <w:r>
        <w:rPr>
          <w:b/>
          <w:sz w:val="32"/>
          <w:szCs w:val="32"/>
        </w:rPr>
        <w:t>P</w:t>
      </w:r>
      <w:r w:rsidR="00D0357D" w:rsidRPr="003E78DC">
        <w:rPr>
          <w:b/>
          <w:sz w:val="32"/>
          <w:szCs w:val="32"/>
        </w:rPr>
        <w:t>ermišuv</w:t>
      </w:r>
      <w:r>
        <w:rPr>
          <w:b/>
          <w:sz w:val="32"/>
          <w:szCs w:val="32"/>
        </w:rPr>
        <w:t>n</w:t>
      </w:r>
      <w:r w:rsidR="00D0357D" w:rsidRPr="003E78DC">
        <w:rPr>
          <w:b/>
          <w:sz w:val="32"/>
          <w:szCs w:val="32"/>
        </w:rPr>
        <w:t>na</w:t>
      </w:r>
      <w:r w:rsidR="006F2AB4">
        <w:rPr>
          <w:b/>
          <w:sz w:val="32"/>
          <w:szCs w:val="32"/>
        </w:rPr>
        <w:t xml:space="preserve"> </w:t>
      </w:r>
      <w:r w:rsidR="004D0006">
        <w:rPr>
          <w:b/>
          <w:sz w:val="32"/>
          <w:szCs w:val="32"/>
        </w:rPr>
        <w:t>ja</w:t>
      </w:r>
      <w:r w:rsidR="006F2AB4">
        <w:rPr>
          <w:b/>
          <w:sz w:val="32"/>
          <w:szCs w:val="32"/>
        </w:rPr>
        <w:t xml:space="preserve"> </w:t>
      </w:r>
      <w:r>
        <w:rPr>
          <w:b/>
          <w:sz w:val="32"/>
          <w:szCs w:val="32"/>
        </w:rPr>
        <w:t>ráddjejuvvon oahppoprogrešuvnna ohcan</w:t>
      </w:r>
      <w:r w:rsidR="004D7C83">
        <w:rPr>
          <w:b/>
          <w:sz w:val="32"/>
          <w:szCs w:val="32"/>
        </w:rPr>
        <w:t>skovvi</w:t>
      </w:r>
    </w:p>
    <w:tbl>
      <w:tblPr>
        <w:tblW w:w="8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588"/>
      </w:tblGrid>
      <w:tr w:rsidR="008F56AE" w:rsidRPr="00861EF6" w14:paraId="1F8FC42D" w14:textId="77777777" w:rsidTr="004D7C83">
        <w:tc>
          <w:tcPr>
            <w:tcW w:w="2160" w:type="dxa"/>
            <w:shd w:val="clear" w:color="auto" w:fill="auto"/>
          </w:tcPr>
          <w:p w14:paraId="13832D88" w14:textId="77777777" w:rsidR="008F56AE" w:rsidRPr="00025EF3" w:rsidRDefault="008F56AE" w:rsidP="00CF6F46">
            <w:r w:rsidRPr="00025EF3">
              <w:t>Namma</w:t>
            </w:r>
          </w:p>
        </w:tc>
        <w:tc>
          <w:tcPr>
            <w:tcW w:w="6588" w:type="dxa"/>
            <w:shd w:val="clear" w:color="auto" w:fill="auto"/>
          </w:tcPr>
          <w:p w14:paraId="2A768317" w14:textId="77777777" w:rsidR="008F56AE" w:rsidRPr="00861EF6" w:rsidRDefault="008F56AE" w:rsidP="00CF6F46"/>
        </w:tc>
      </w:tr>
      <w:tr w:rsidR="008F56AE" w:rsidRPr="00861EF6" w14:paraId="6443CD15" w14:textId="77777777" w:rsidTr="004D7C83">
        <w:tc>
          <w:tcPr>
            <w:tcW w:w="2160" w:type="dxa"/>
            <w:shd w:val="clear" w:color="auto" w:fill="auto"/>
          </w:tcPr>
          <w:p w14:paraId="161938C0" w14:textId="737D751F" w:rsidR="008F56AE" w:rsidRPr="00025EF3" w:rsidRDefault="008F56AE" w:rsidP="00CF6F46">
            <w:r w:rsidRPr="00025EF3">
              <w:t>Riegádan</w:t>
            </w:r>
            <w:r w:rsidR="00181518">
              <w:t>dáhton</w:t>
            </w:r>
          </w:p>
        </w:tc>
        <w:tc>
          <w:tcPr>
            <w:tcW w:w="6588" w:type="dxa"/>
            <w:shd w:val="clear" w:color="auto" w:fill="auto"/>
          </w:tcPr>
          <w:p w14:paraId="60A2E54E" w14:textId="77777777" w:rsidR="008F56AE" w:rsidRPr="00861EF6" w:rsidRDefault="008F56AE" w:rsidP="00CF6F46"/>
        </w:tc>
      </w:tr>
      <w:tr w:rsidR="008F56AE" w:rsidRPr="00861EF6" w14:paraId="2C10EBF1" w14:textId="77777777" w:rsidTr="004D7C83">
        <w:tc>
          <w:tcPr>
            <w:tcW w:w="2160" w:type="dxa"/>
            <w:shd w:val="clear" w:color="auto" w:fill="auto"/>
          </w:tcPr>
          <w:p w14:paraId="181F801D" w14:textId="2032F066" w:rsidR="008F56AE" w:rsidRPr="00025EF3" w:rsidRDefault="004D7C83" w:rsidP="00CF6F46">
            <w:r w:rsidRPr="00025EF3">
              <w:t>Telefovdna</w:t>
            </w:r>
          </w:p>
        </w:tc>
        <w:tc>
          <w:tcPr>
            <w:tcW w:w="6588" w:type="dxa"/>
            <w:shd w:val="clear" w:color="auto" w:fill="auto"/>
          </w:tcPr>
          <w:p w14:paraId="0B829814" w14:textId="77777777" w:rsidR="008F56AE" w:rsidRPr="00861EF6" w:rsidRDefault="008F56AE" w:rsidP="00CF6F46"/>
        </w:tc>
      </w:tr>
      <w:tr w:rsidR="008F56AE" w:rsidRPr="00861EF6" w14:paraId="0145448F" w14:textId="77777777" w:rsidTr="004D7C83">
        <w:tc>
          <w:tcPr>
            <w:tcW w:w="2160" w:type="dxa"/>
            <w:shd w:val="clear" w:color="auto" w:fill="auto"/>
          </w:tcPr>
          <w:p w14:paraId="20384AA1" w14:textId="77777777" w:rsidR="008F56AE" w:rsidRPr="00025EF3" w:rsidRDefault="008F56AE" w:rsidP="00CF6F46">
            <w:r w:rsidRPr="00025EF3">
              <w:t>E-poastačujuhus</w:t>
            </w:r>
          </w:p>
        </w:tc>
        <w:tc>
          <w:tcPr>
            <w:tcW w:w="6588" w:type="dxa"/>
            <w:shd w:val="clear" w:color="auto" w:fill="auto"/>
          </w:tcPr>
          <w:p w14:paraId="2A93C04E" w14:textId="77777777" w:rsidR="008F56AE" w:rsidRPr="00861EF6" w:rsidRDefault="008F56AE" w:rsidP="00CF6F46"/>
        </w:tc>
      </w:tr>
    </w:tbl>
    <w:p w14:paraId="26B40DDC" w14:textId="77777777" w:rsidR="007524D8" w:rsidRDefault="007524D8" w:rsidP="0078435A">
      <w:pPr>
        <w:spacing w:after="0"/>
      </w:pPr>
    </w:p>
    <w:p w14:paraId="22B2293A" w14:textId="4E016608" w:rsidR="00D0357D" w:rsidRDefault="008C06DD" w:rsidP="0078435A">
      <w:pPr>
        <w:spacing w:after="0"/>
      </w:pPr>
      <w:r>
        <w:t>Makkár oahpus leat studeantan</w:t>
      </w:r>
      <w:r w:rsidR="00D0357D">
        <w:t xml:space="preserve">: </w:t>
      </w:r>
    </w:p>
    <w:tbl>
      <w:tblPr>
        <w:tblStyle w:val="Tabellrutenett"/>
        <w:tblW w:w="0" w:type="auto"/>
        <w:tblLook w:val="04A0" w:firstRow="1" w:lastRow="0" w:firstColumn="1" w:lastColumn="0" w:noHBand="0" w:noVBand="1"/>
      </w:tblPr>
      <w:tblGrid>
        <w:gridCol w:w="8784"/>
      </w:tblGrid>
      <w:tr w:rsidR="00D0357D" w14:paraId="6F30444A" w14:textId="77777777" w:rsidTr="004D7C83">
        <w:tc>
          <w:tcPr>
            <w:tcW w:w="8784" w:type="dxa"/>
          </w:tcPr>
          <w:p w14:paraId="27E44E02" w14:textId="25ED5C08" w:rsidR="00D0357D" w:rsidRDefault="00D0357D"/>
          <w:p w14:paraId="7C9159D5" w14:textId="77777777" w:rsidR="00D0357D" w:rsidRDefault="00D0357D"/>
        </w:tc>
      </w:tr>
    </w:tbl>
    <w:p w14:paraId="1232403D" w14:textId="77777777" w:rsidR="007524D8" w:rsidRDefault="007524D8" w:rsidP="00F03F4B">
      <w:pPr>
        <w:spacing w:after="0"/>
      </w:pPr>
    </w:p>
    <w:p w14:paraId="2F14A13B" w14:textId="2008F1D5" w:rsidR="00E21E83" w:rsidRDefault="00E21E83" w:rsidP="00F03F4B">
      <w:pPr>
        <w:spacing w:after="0"/>
      </w:pPr>
      <w:r>
        <w:t xml:space="preserve">Russe dan maid ozat: </w:t>
      </w:r>
    </w:p>
    <w:p w14:paraId="1DF9FCAE" w14:textId="092B683F" w:rsidR="003D76DA" w:rsidRDefault="001D6536" w:rsidP="009C2154">
      <w:pPr>
        <w:spacing w:after="0"/>
      </w:pPr>
      <w:sdt>
        <w:sdtPr>
          <w:rPr>
            <w:rFonts w:ascii="Myriad Pro" w:hAnsi="Myriad Pro" w:cs="Arial"/>
          </w:rPr>
          <w:id w:val="716238025"/>
          <w14:checkbox>
            <w14:checked w14:val="0"/>
            <w14:checkedState w14:val="2612" w14:font="MS Gothic"/>
            <w14:uncheckedState w14:val="2610" w14:font="MS Gothic"/>
          </w14:checkbox>
        </w:sdtPr>
        <w:sdtContent>
          <w:r w:rsidR="00E21E83">
            <w:rPr>
              <w:rFonts w:ascii="MS Gothic" w:eastAsia="MS Gothic" w:hAnsi="MS Gothic" w:cs="Arial" w:hint="eastAsia"/>
            </w:rPr>
            <w:t>☐</w:t>
          </w:r>
        </w:sdtContent>
      </w:sdt>
      <w:r w:rsidRPr="00EA440F">
        <w:rPr>
          <w:rFonts w:ascii="Myriad Pro" w:hAnsi="Myriad Pro"/>
        </w:rPr>
        <w:t xml:space="preserve"> </w:t>
      </w:r>
      <w:r w:rsidR="009C2154">
        <w:t>P</w:t>
      </w:r>
      <w:r w:rsidR="00D0357D">
        <w:t xml:space="preserve">ermišuvnna </w:t>
      </w:r>
      <w:r w:rsidR="003D76DA">
        <w:t xml:space="preserve">oahpus </w:t>
      </w:r>
    </w:p>
    <w:p w14:paraId="3E5545EE" w14:textId="13D5EC64" w:rsidR="003D76DA" w:rsidRDefault="003D76DA" w:rsidP="009C2154">
      <w:pPr>
        <w:spacing w:after="0"/>
      </w:pPr>
      <w:sdt>
        <w:sdtPr>
          <w:rPr>
            <w:rFonts w:ascii="Myriad Pro" w:hAnsi="Myriad Pro" w:cs="Arial"/>
          </w:rPr>
          <w:id w:val="12698266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A440F">
        <w:rPr>
          <w:rFonts w:ascii="Myriad Pro" w:hAnsi="Myriad Pro"/>
        </w:rPr>
        <w:t xml:space="preserve"> </w:t>
      </w:r>
      <w:r w:rsidR="009C2154">
        <w:t>R</w:t>
      </w:r>
      <w:r>
        <w:t>áddjejuvvon oahppoprogrešuvnna</w:t>
      </w:r>
    </w:p>
    <w:p w14:paraId="590061D4" w14:textId="77777777" w:rsidR="00494CB8" w:rsidRDefault="00494CB8" w:rsidP="003D76DA">
      <w:pPr>
        <w:spacing w:after="0"/>
      </w:pPr>
    </w:p>
    <w:p w14:paraId="74C43632" w14:textId="76C41797" w:rsidR="00494CB8" w:rsidRDefault="00494CB8" w:rsidP="00494CB8">
      <w:pPr>
        <w:spacing w:after="0"/>
      </w:pPr>
      <w:r>
        <w:t xml:space="preserve">Permišuvnna </w:t>
      </w:r>
      <w:r>
        <w:t xml:space="preserve">ohcama </w:t>
      </w:r>
      <w:r>
        <w:t>oktavuođas: makkár áigodahkii ozat permišuvnna</w:t>
      </w:r>
      <w:r>
        <w:t>?</w:t>
      </w:r>
      <w:r>
        <w:t xml:space="preserve"> </w:t>
      </w:r>
    </w:p>
    <w:tbl>
      <w:tblPr>
        <w:tblStyle w:val="Tabellrutenett"/>
        <w:tblW w:w="0" w:type="auto"/>
        <w:tblLook w:val="04A0" w:firstRow="1" w:lastRow="0" w:firstColumn="1" w:lastColumn="0" w:noHBand="0" w:noVBand="1"/>
      </w:tblPr>
      <w:tblGrid>
        <w:gridCol w:w="8784"/>
      </w:tblGrid>
      <w:tr w:rsidR="00494CB8" w14:paraId="455ED416" w14:textId="77777777" w:rsidTr="00494CB8">
        <w:trPr>
          <w:trHeight w:val="464"/>
        </w:trPr>
        <w:tc>
          <w:tcPr>
            <w:tcW w:w="8784" w:type="dxa"/>
          </w:tcPr>
          <w:p w14:paraId="268ADFEB" w14:textId="77777777" w:rsidR="00494CB8" w:rsidRDefault="00494CB8" w:rsidP="00CF6F46"/>
          <w:p w14:paraId="38BCFDBB" w14:textId="77777777" w:rsidR="00494CB8" w:rsidRDefault="00494CB8" w:rsidP="00CF6F46"/>
        </w:tc>
      </w:tr>
    </w:tbl>
    <w:p w14:paraId="154C2949" w14:textId="77777777" w:rsidR="003D76DA" w:rsidRDefault="003D76DA" w:rsidP="0078435A">
      <w:pPr>
        <w:spacing w:after="0"/>
      </w:pPr>
    </w:p>
    <w:p w14:paraId="79BE71A8" w14:textId="10E82AC9" w:rsidR="00494CB8" w:rsidRDefault="00494CB8" w:rsidP="00494CB8">
      <w:pPr>
        <w:spacing w:after="0"/>
      </w:pPr>
      <w:r>
        <w:t xml:space="preserve">Ráddjejuvvon oahppoprogrešuvnna ohcama oktavuođas - </w:t>
      </w:r>
      <w:r w:rsidR="00F03F4B">
        <w:t xml:space="preserve">makkár </w:t>
      </w:r>
      <w:r>
        <w:t xml:space="preserve">oahppoovttadagain </w:t>
      </w:r>
      <w:r w:rsidR="00C435B3">
        <w:t xml:space="preserve">háliidat čađahit </w:t>
      </w:r>
      <w:r>
        <w:t>eksámena</w:t>
      </w:r>
      <w:r w:rsidR="00C435B3">
        <w:t xml:space="preserve"> boahtte </w:t>
      </w:r>
      <w:r w:rsidR="009B4F37">
        <w:t>oahppojagis</w:t>
      </w:r>
      <w:r>
        <w:t>?</w:t>
      </w:r>
    </w:p>
    <w:tbl>
      <w:tblPr>
        <w:tblStyle w:val="Tabellrutenett"/>
        <w:tblW w:w="0" w:type="auto"/>
        <w:tblLook w:val="04A0" w:firstRow="1" w:lastRow="0" w:firstColumn="1" w:lastColumn="0" w:noHBand="0" w:noVBand="1"/>
      </w:tblPr>
      <w:tblGrid>
        <w:gridCol w:w="8784"/>
      </w:tblGrid>
      <w:tr w:rsidR="00494CB8" w14:paraId="7CBA704C" w14:textId="77777777" w:rsidTr="00F03F4B">
        <w:trPr>
          <w:trHeight w:val="739"/>
        </w:trPr>
        <w:tc>
          <w:tcPr>
            <w:tcW w:w="8784" w:type="dxa"/>
          </w:tcPr>
          <w:p w14:paraId="1A1B26D4" w14:textId="77777777" w:rsidR="00494CB8" w:rsidRDefault="00494CB8" w:rsidP="00FF33ED"/>
          <w:p w14:paraId="1EAD62F7" w14:textId="77777777" w:rsidR="00494CB8" w:rsidRDefault="00494CB8" w:rsidP="00FF33ED"/>
        </w:tc>
      </w:tr>
    </w:tbl>
    <w:p w14:paraId="17731A42" w14:textId="77777777" w:rsidR="00494CB8" w:rsidRDefault="00494CB8" w:rsidP="00494CB8"/>
    <w:p w14:paraId="3727315A" w14:textId="77777777" w:rsidR="00D0357D" w:rsidRDefault="00D0357D" w:rsidP="00100DE9">
      <w:pPr>
        <w:spacing w:after="0"/>
      </w:pPr>
      <w:r>
        <w:t>Čilgehus ohcamii:</w:t>
      </w:r>
    </w:p>
    <w:tbl>
      <w:tblPr>
        <w:tblStyle w:val="Tabellrutenett"/>
        <w:tblW w:w="0" w:type="auto"/>
        <w:tblLook w:val="04A0" w:firstRow="1" w:lastRow="0" w:firstColumn="1" w:lastColumn="0" w:noHBand="0" w:noVBand="1"/>
      </w:tblPr>
      <w:tblGrid>
        <w:gridCol w:w="8784"/>
      </w:tblGrid>
      <w:tr w:rsidR="00D0357D" w14:paraId="0B2DC840" w14:textId="77777777" w:rsidTr="003D500E">
        <w:trPr>
          <w:trHeight w:val="1432"/>
        </w:trPr>
        <w:tc>
          <w:tcPr>
            <w:tcW w:w="8784" w:type="dxa"/>
          </w:tcPr>
          <w:p w14:paraId="759D1CDD" w14:textId="77777777" w:rsidR="00D0357D" w:rsidRDefault="00D0357D" w:rsidP="00D50D4F"/>
          <w:p w14:paraId="27693BF4" w14:textId="77777777" w:rsidR="00D0357D" w:rsidRDefault="00D0357D" w:rsidP="00D50D4F"/>
        </w:tc>
      </w:tr>
    </w:tbl>
    <w:p w14:paraId="7667F319" w14:textId="77777777" w:rsidR="00D0357D" w:rsidRDefault="00D0357D"/>
    <w:p w14:paraId="6D73BA20" w14:textId="44D261EE" w:rsidR="008669D9" w:rsidRPr="00025EF3" w:rsidRDefault="008669D9" w:rsidP="008669D9">
      <w:pPr>
        <w:rPr>
          <w:szCs w:val="20"/>
        </w:rPr>
      </w:pPr>
      <w:r>
        <w:rPr>
          <w:szCs w:val="20"/>
        </w:rPr>
        <w:t>___________</w:t>
      </w:r>
      <w:r w:rsidRPr="00025EF3">
        <w:rPr>
          <w:szCs w:val="20"/>
        </w:rPr>
        <w:t>____________________________</w:t>
      </w:r>
      <w:r w:rsidRPr="00025EF3">
        <w:rPr>
          <w:szCs w:val="20"/>
        </w:rPr>
        <w:tab/>
      </w:r>
      <w:r w:rsidRPr="00025EF3">
        <w:rPr>
          <w:szCs w:val="20"/>
        </w:rPr>
        <w:tab/>
        <w:t>_____________________</w:t>
      </w:r>
    </w:p>
    <w:p w14:paraId="0BB86087" w14:textId="77777777" w:rsidR="008669D9" w:rsidRDefault="008669D9" w:rsidP="008669D9">
      <w:pPr>
        <w:rPr>
          <w:szCs w:val="20"/>
        </w:rPr>
      </w:pPr>
      <w:r w:rsidRPr="00025EF3">
        <w:rPr>
          <w:szCs w:val="20"/>
        </w:rPr>
        <w:t>Vuolláičála</w:t>
      </w:r>
      <w:r w:rsidRPr="00025EF3">
        <w:rPr>
          <w:szCs w:val="20"/>
        </w:rPr>
        <w:tab/>
      </w:r>
      <w:r w:rsidRPr="00025EF3">
        <w:rPr>
          <w:szCs w:val="20"/>
        </w:rPr>
        <w:tab/>
      </w:r>
      <w:r w:rsidRPr="00025EF3">
        <w:rPr>
          <w:szCs w:val="20"/>
        </w:rPr>
        <w:tab/>
      </w:r>
      <w:r w:rsidRPr="00025EF3">
        <w:rPr>
          <w:szCs w:val="20"/>
        </w:rPr>
        <w:tab/>
      </w:r>
      <w:r w:rsidRPr="00025EF3">
        <w:rPr>
          <w:szCs w:val="20"/>
        </w:rPr>
        <w:tab/>
      </w:r>
      <w:r w:rsidRPr="00025EF3">
        <w:rPr>
          <w:szCs w:val="20"/>
        </w:rPr>
        <w:tab/>
      </w:r>
      <w:r w:rsidRPr="00025EF3">
        <w:rPr>
          <w:szCs w:val="20"/>
        </w:rPr>
        <w:tab/>
      </w:r>
      <w:r w:rsidRPr="00025EF3">
        <w:rPr>
          <w:szCs w:val="20"/>
        </w:rPr>
        <w:tab/>
        <w:t>Dáhton</w:t>
      </w:r>
    </w:p>
    <w:p w14:paraId="559D24BF" w14:textId="77777777" w:rsidR="007524D8" w:rsidRDefault="007524D8" w:rsidP="0049591F"/>
    <w:p w14:paraId="22E5527E" w14:textId="260CD6E7" w:rsidR="007524D8" w:rsidRDefault="00E04B51" w:rsidP="0049591F">
      <w:r>
        <w:t>O</w:t>
      </w:r>
      <w:r w:rsidR="0049591F" w:rsidRPr="00F278AA">
        <w:t>hcan sáddejuvvo:</w:t>
      </w:r>
      <w:r w:rsidR="0049591F">
        <w:t xml:space="preserve"> </w:t>
      </w:r>
      <w:hyperlink r:id="rId6" w:history="1">
        <w:r w:rsidR="0049591F" w:rsidRPr="002E1CE6">
          <w:rPr>
            <w:rStyle w:val="Hyperkobling"/>
          </w:rPr>
          <w:t>oahppohalddahus@samas.no</w:t>
        </w:r>
      </w:hyperlink>
      <w:r w:rsidR="007524D8">
        <w:t xml:space="preserve">. Duođaštusat sáddejuvvojit boasta mielde Sámi allaskuvlii, dahje buktojuvvojit oahppohálddahussii. </w:t>
      </w:r>
    </w:p>
    <w:p w14:paraId="050B2728" w14:textId="1006D1ED" w:rsidR="003E78DC" w:rsidRDefault="003E78DC" w:rsidP="0049591F">
      <w:pPr>
        <w:rPr>
          <w:sz w:val="20"/>
          <w:szCs w:val="20"/>
        </w:rPr>
      </w:pPr>
    </w:p>
    <w:p w14:paraId="50C73041" w14:textId="77777777" w:rsidR="00E04B51" w:rsidRDefault="00E04B51" w:rsidP="0049591F">
      <w:pPr>
        <w:rPr>
          <w:b/>
          <w:bCs/>
          <w:sz w:val="20"/>
          <w:szCs w:val="20"/>
        </w:rPr>
      </w:pPr>
    </w:p>
    <w:p w14:paraId="52BB8E05" w14:textId="47603467" w:rsidR="001316C1" w:rsidRPr="009B4F37" w:rsidRDefault="009B4F37" w:rsidP="0049591F">
      <w:pPr>
        <w:rPr>
          <w:b/>
          <w:bCs/>
          <w:sz w:val="20"/>
          <w:szCs w:val="20"/>
        </w:rPr>
      </w:pPr>
      <w:r w:rsidRPr="009B4F37">
        <w:rPr>
          <w:b/>
          <w:bCs/>
          <w:sz w:val="20"/>
          <w:szCs w:val="20"/>
        </w:rPr>
        <w:t>Permišuvdna</w:t>
      </w:r>
      <w:r w:rsidR="00C33987">
        <w:rPr>
          <w:b/>
          <w:bCs/>
          <w:sz w:val="20"/>
          <w:szCs w:val="20"/>
        </w:rPr>
        <w:t xml:space="preserve"> oahpus</w:t>
      </w:r>
    </w:p>
    <w:p w14:paraId="7D3BD911" w14:textId="4A54B01A" w:rsidR="00880034" w:rsidRPr="00942211" w:rsidRDefault="00880034" w:rsidP="00880034">
      <w:pPr>
        <w:rPr>
          <w:sz w:val="20"/>
          <w:szCs w:val="20"/>
        </w:rPr>
      </w:pPr>
      <w:r>
        <w:rPr>
          <w:sz w:val="20"/>
          <w:szCs w:val="20"/>
        </w:rPr>
        <w:t>Universitehta- ja allaskuvlaláhka dadjá čuovvovaččat permišuvdnavuoigatvuođaid birra:</w:t>
      </w:r>
    </w:p>
    <w:p w14:paraId="2E18F7F3" w14:textId="59C7CEB8" w:rsidR="001A557F" w:rsidRPr="007B40E2" w:rsidRDefault="00081B2A" w:rsidP="001A557F">
      <w:pPr>
        <w:rPr>
          <w:b/>
          <w:bCs/>
          <w:sz w:val="20"/>
          <w:szCs w:val="20"/>
        </w:rPr>
      </w:pPr>
      <w:r w:rsidRPr="00A02066">
        <w:rPr>
          <w:sz w:val="20"/>
          <w:szCs w:val="20"/>
          <w:u w:val="single"/>
        </w:rPr>
        <w:t>Riegádahttinpermišuvdna</w:t>
      </w:r>
      <w:r w:rsidR="007B40E2" w:rsidRPr="00A02066">
        <w:rPr>
          <w:i/>
          <w:iCs/>
          <w:sz w:val="20"/>
          <w:szCs w:val="20"/>
        </w:rPr>
        <w:t>:</w:t>
      </w:r>
      <w:r w:rsidR="007B40E2">
        <w:rPr>
          <w:b/>
          <w:bCs/>
          <w:sz w:val="20"/>
          <w:szCs w:val="20"/>
        </w:rPr>
        <w:t xml:space="preserve"> </w:t>
      </w:r>
      <w:r w:rsidR="009B4997">
        <w:rPr>
          <w:sz w:val="20"/>
          <w:szCs w:val="20"/>
        </w:rPr>
        <w:t>§ 4-3 d. (2)</w:t>
      </w:r>
      <w:r w:rsidR="00DF4600">
        <w:rPr>
          <w:sz w:val="20"/>
          <w:szCs w:val="20"/>
        </w:rPr>
        <w:t xml:space="preserve"> </w:t>
      </w:r>
      <w:r w:rsidR="001A557F" w:rsidRPr="001A557F">
        <w:rPr>
          <w:sz w:val="20"/>
          <w:szCs w:val="20"/>
        </w:rPr>
        <w:t xml:space="preserve">vuođul lea studeanttas vuoigatvuohta oažžut riegádahttinpermišuvnna máná oažžuma ja dikšuma geažil. Maŋŋel permišuvnna lea studeanttas vuoigatvuohta joatkit oahpuin seamma dásis go lei ovdal permišuvnna. Oahppoásahus galgá láhčit dili nu ahte studeanttat geat leat mánnáoažžunpermišuvnnas sáhttet joatkit oahpuin nu jođánit go vejolaš maŋŋel permišuvnna.  </w:t>
      </w:r>
    </w:p>
    <w:p w14:paraId="1A5E14D3" w14:textId="4C4BAE59" w:rsidR="006D7A11" w:rsidRPr="006D7A11" w:rsidRDefault="007B40E2" w:rsidP="001A557F">
      <w:pPr>
        <w:rPr>
          <w:sz w:val="20"/>
          <w:szCs w:val="20"/>
        </w:rPr>
      </w:pPr>
      <w:r w:rsidRPr="00A02066">
        <w:rPr>
          <w:sz w:val="20"/>
          <w:szCs w:val="20"/>
          <w:u w:val="single"/>
        </w:rPr>
        <w:t>Ear</w:t>
      </w:r>
      <w:r w:rsidR="008465B2" w:rsidRPr="00A02066">
        <w:rPr>
          <w:sz w:val="20"/>
          <w:szCs w:val="20"/>
          <w:u w:val="single"/>
        </w:rPr>
        <w:t>á permišuvnnat</w:t>
      </w:r>
      <w:r w:rsidR="008465B2">
        <w:rPr>
          <w:b/>
          <w:bCs/>
          <w:sz w:val="20"/>
          <w:szCs w:val="20"/>
        </w:rPr>
        <w:t xml:space="preserve">: </w:t>
      </w:r>
      <w:r w:rsidR="008465B2" w:rsidRPr="008465B2">
        <w:rPr>
          <w:sz w:val="20"/>
          <w:szCs w:val="20"/>
        </w:rPr>
        <w:t xml:space="preserve"> </w:t>
      </w:r>
      <w:r w:rsidR="00DF26EC" w:rsidRPr="008465B2">
        <w:rPr>
          <w:sz w:val="20"/>
          <w:szCs w:val="20"/>
        </w:rPr>
        <w:t xml:space="preserve">§ 4-3 e. </w:t>
      </w:r>
      <w:r w:rsidR="008465B2">
        <w:rPr>
          <w:sz w:val="20"/>
          <w:szCs w:val="20"/>
        </w:rPr>
        <w:t>mielde lea s</w:t>
      </w:r>
      <w:r w:rsidR="00A44F88">
        <w:rPr>
          <w:sz w:val="20"/>
          <w:szCs w:val="20"/>
        </w:rPr>
        <w:t>tudeanttain vuoigatvuohta oažžut p</w:t>
      </w:r>
      <w:r w:rsidR="006D7A11" w:rsidRPr="006D7A11">
        <w:rPr>
          <w:sz w:val="20"/>
          <w:szCs w:val="20"/>
        </w:rPr>
        <w:t xml:space="preserve">ermišuvnna </w:t>
      </w:r>
      <w:r w:rsidR="006D7A11">
        <w:rPr>
          <w:sz w:val="20"/>
          <w:szCs w:val="20"/>
        </w:rPr>
        <w:t xml:space="preserve">oahpus </w:t>
      </w:r>
      <w:r w:rsidR="00025CF7">
        <w:rPr>
          <w:sz w:val="20"/>
          <w:szCs w:val="20"/>
        </w:rPr>
        <w:t>militeara</w:t>
      </w:r>
      <w:r w:rsidR="00FA76B9">
        <w:rPr>
          <w:sz w:val="20"/>
          <w:szCs w:val="20"/>
        </w:rPr>
        <w:t xml:space="preserve"> bálvalusa geažil</w:t>
      </w:r>
      <w:r w:rsidR="00025CF7">
        <w:rPr>
          <w:sz w:val="20"/>
          <w:szCs w:val="20"/>
        </w:rPr>
        <w:t xml:space="preserve"> (</w:t>
      </w:r>
      <w:r w:rsidR="00CB5F32">
        <w:rPr>
          <w:sz w:val="20"/>
          <w:szCs w:val="20"/>
        </w:rPr>
        <w:t xml:space="preserve">gč. </w:t>
      </w:r>
      <w:r w:rsidR="00025CF7">
        <w:rPr>
          <w:sz w:val="20"/>
          <w:szCs w:val="20"/>
        </w:rPr>
        <w:t>suodjalusalága §17)</w:t>
      </w:r>
      <w:r w:rsidR="00FA76B9">
        <w:rPr>
          <w:sz w:val="20"/>
          <w:szCs w:val="20"/>
        </w:rPr>
        <w:t xml:space="preserve">, </w:t>
      </w:r>
      <w:r w:rsidR="00F52C7E">
        <w:rPr>
          <w:sz w:val="20"/>
          <w:szCs w:val="20"/>
        </w:rPr>
        <w:t xml:space="preserve">luohttámušdoaimmaid </w:t>
      </w:r>
      <w:r w:rsidR="00E20F31">
        <w:rPr>
          <w:sz w:val="20"/>
          <w:szCs w:val="20"/>
        </w:rPr>
        <w:t>geažil studeantapolitihkalaš</w:t>
      </w:r>
      <w:r w:rsidR="00F52C7E">
        <w:rPr>
          <w:sz w:val="20"/>
          <w:szCs w:val="20"/>
        </w:rPr>
        <w:t xml:space="preserve"> orgánain</w:t>
      </w:r>
      <w:r w:rsidR="00AA56F1">
        <w:rPr>
          <w:sz w:val="20"/>
          <w:szCs w:val="20"/>
        </w:rPr>
        <w:t>, dahje eará earenoamáš ákka</w:t>
      </w:r>
      <w:r w:rsidR="00CB5F32">
        <w:rPr>
          <w:sz w:val="20"/>
          <w:szCs w:val="20"/>
        </w:rPr>
        <w:t>id geažil</w:t>
      </w:r>
      <w:r w:rsidR="00AA56F1">
        <w:rPr>
          <w:sz w:val="20"/>
          <w:szCs w:val="20"/>
        </w:rPr>
        <w:t xml:space="preserve">. </w:t>
      </w:r>
      <w:r w:rsidR="000875F1">
        <w:rPr>
          <w:sz w:val="20"/>
          <w:szCs w:val="20"/>
        </w:rPr>
        <w:t xml:space="preserve">Studeanttaide galgá juolluduvvot permišuvdna nu guhka go dárbu lea. </w:t>
      </w:r>
    </w:p>
    <w:p w14:paraId="21186437" w14:textId="77777777" w:rsidR="00C33987" w:rsidRDefault="001A557F" w:rsidP="001A557F">
      <w:pPr>
        <w:rPr>
          <w:sz w:val="20"/>
          <w:szCs w:val="20"/>
        </w:rPr>
      </w:pPr>
      <w:r w:rsidRPr="001A557F">
        <w:rPr>
          <w:sz w:val="20"/>
          <w:szCs w:val="20"/>
        </w:rPr>
        <w:t>Permišuvdnaáigodagas leat studeanttas ain studeantavuoigatvuođat</w:t>
      </w:r>
      <w:r w:rsidR="00605555">
        <w:rPr>
          <w:sz w:val="20"/>
          <w:szCs w:val="20"/>
        </w:rPr>
        <w:t xml:space="preserve"> </w:t>
      </w:r>
      <w:r w:rsidRPr="001A557F">
        <w:rPr>
          <w:sz w:val="20"/>
          <w:szCs w:val="20"/>
        </w:rPr>
        <w:t>ja vuoigatvuohta váldit eksámena.</w:t>
      </w:r>
    </w:p>
    <w:p w14:paraId="3DC3A3F1" w14:textId="70ACC55E" w:rsidR="0086688C" w:rsidRDefault="001A557F" w:rsidP="00A02066">
      <w:pPr>
        <w:rPr>
          <w:sz w:val="20"/>
          <w:szCs w:val="20"/>
        </w:rPr>
      </w:pPr>
      <w:r w:rsidRPr="001A557F">
        <w:rPr>
          <w:sz w:val="20"/>
          <w:szCs w:val="20"/>
        </w:rPr>
        <w:t xml:space="preserve">Danin go buot oahput eai lágiduvvo jeavddalaččat, sáhttá muhtin oktavuođain leat hástaleaddji sáhttit joatkkit oahpuin njuolga maŋŋel permišuvnna. Danin ávžžuhit váldit oktavuođa oahppohálddahusain ovdal ozat permišuvnna, vai sáhtit plánet viidáset progrešuvnna ja beassat čielggadit makkár váikkuhusat permišuvnnas leat dutnje.  </w:t>
      </w:r>
    </w:p>
    <w:p w14:paraId="16A68B14" w14:textId="334338DE" w:rsidR="0086688C" w:rsidRDefault="00CB57DE" w:rsidP="0086688C">
      <w:pPr>
        <w:spacing w:after="0"/>
        <w:rPr>
          <w:sz w:val="20"/>
          <w:szCs w:val="20"/>
        </w:rPr>
      </w:pPr>
      <w:r w:rsidRPr="001A557F">
        <w:rPr>
          <w:sz w:val="20"/>
          <w:szCs w:val="20"/>
        </w:rPr>
        <w:t>Studeanta sáhttá ohcat permišuvnna olles lohkanbadjái, dahje muhtin oassái lohkanbajis.</w:t>
      </w:r>
    </w:p>
    <w:p w14:paraId="7A98F4E8" w14:textId="77777777" w:rsidR="00CB57DE" w:rsidRDefault="00CB57DE" w:rsidP="0086688C">
      <w:pPr>
        <w:spacing w:after="0"/>
        <w:rPr>
          <w:sz w:val="20"/>
          <w:szCs w:val="20"/>
        </w:rPr>
      </w:pPr>
    </w:p>
    <w:p w14:paraId="76D495E4" w14:textId="77777777" w:rsidR="00A02066" w:rsidRDefault="00A02066" w:rsidP="0086688C">
      <w:pPr>
        <w:spacing w:after="0"/>
        <w:rPr>
          <w:sz w:val="20"/>
          <w:szCs w:val="20"/>
        </w:rPr>
      </w:pPr>
    </w:p>
    <w:p w14:paraId="4BA12294" w14:textId="679B21E9" w:rsidR="0086688C" w:rsidRPr="009B4F37" w:rsidRDefault="0086688C" w:rsidP="0086688C">
      <w:pPr>
        <w:spacing w:after="0"/>
        <w:rPr>
          <w:b/>
          <w:bCs/>
          <w:sz w:val="20"/>
          <w:szCs w:val="20"/>
        </w:rPr>
      </w:pPr>
      <w:r w:rsidRPr="009B4F37">
        <w:rPr>
          <w:b/>
          <w:bCs/>
          <w:sz w:val="20"/>
          <w:szCs w:val="20"/>
        </w:rPr>
        <w:t>Ráddjejuvvon oahppoprogrešuvdna</w:t>
      </w:r>
    </w:p>
    <w:p w14:paraId="134F2B07" w14:textId="03316D0D" w:rsidR="00B60E9A" w:rsidRPr="00B60E9A" w:rsidRDefault="00A162E0" w:rsidP="0086688C">
      <w:pPr>
        <w:spacing w:after="0"/>
        <w:rPr>
          <w:sz w:val="20"/>
          <w:szCs w:val="20"/>
        </w:rPr>
      </w:pPr>
      <w:r>
        <w:rPr>
          <w:sz w:val="20"/>
          <w:szCs w:val="20"/>
        </w:rPr>
        <w:t>Sáhtát ohcat ráddjejuvvon oahppoprogrešuvnna jus d</w:t>
      </w:r>
      <w:r w:rsidR="006D7261">
        <w:rPr>
          <w:sz w:val="20"/>
          <w:szCs w:val="20"/>
        </w:rPr>
        <w:t>on</w:t>
      </w:r>
      <w:r>
        <w:rPr>
          <w:sz w:val="20"/>
          <w:szCs w:val="20"/>
        </w:rPr>
        <w:t xml:space="preserve"> omd. </w:t>
      </w:r>
      <w:r w:rsidR="00A164A3">
        <w:rPr>
          <w:sz w:val="20"/>
          <w:szCs w:val="20"/>
        </w:rPr>
        <w:t xml:space="preserve">buozalmasvuođa, mánnáoažžuma dahje </w:t>
      </w:r>
      <w:r w:rsidR="00BD4BDC">
        <w:rPr>
          <w:sz w:val="20"/>
          <w:szCs w:val="20"/>
        </w:rPr>
        <w:t>doaibmavádji</w:t>
      </w:r>
      <w:r w:rsidR="00521F64">
        <w:rPr>
          <w:sz w:val="20"/>
          <w:szCs w:val="20"/>
        </w:rPr>
        <w:t xml:space="preserve">ga dihte it </w:t>
      </w:r>
      <w:r w:rsidR="006D7261">
        <w:rPr>
          <w:sz w:val="20"/>
          <w:szCs w:val="20"/>
        </w:rPr>
        <w:t>sáhte čuovvut oahppoprográmma dábálaš progrešuvnna.</w:t>
      </w:r>
      <w:r w:rsidR="00F66D55">
        <w:rPr>
          <w:sz w:val="20"/>
          <w:szCs w:val="20"/>
        </w:rPr>
        <w:t xml:space="preserve"> </w:t>
      </w:r>
      <w:r w:rsidR="003B2FC3">
        <w:rPr>
          <w:sz w:val="20"/>
          <w:szCs w:val="20"/>
        </w:rPr>
        <w:t>Ráddjejuvvon oahppoprogrešuv</w:t>
      </w:r>
      <w:r w:rsidR="007D5697">
        <w:rPr>
          <w:sz w:val="20"/>
          <w:szCs w:val="20"/>
        </w:rPr>
        <w:t>dna lea dábálaččat individuála heiveheapmi maid studeanta sáhttá</w:t>
      </w:r>
      <w:r w:rsidR="003B2FC3">
        <w:rPr>
          <w:sz w:val="20"/>
          <w:szCs w:val="20"/>
        </w:rPr>
        <w:t xml:space="preserve"> oažžut Universitehta- ja allaskuvlalága</w:t>
      </w:r>
      <w:r w:rsidR="00B60E9A">
        <w:rPr>
          <w:sz w:val="20"/>
          <w:szCs w:val="20"/>
        </w:rPr>
        <w:t xml:space="preserve"> </w:t>
      </w:r>
      <w:r w:rsidR="00B60E9A" w:rsidRPr="008015EC">
        <w:rPr>
          <w:i/>
          <w:iCs/>
          <w:sz w:val="20"/>
          <w:szCs w:val="20"/>
        </w:rPr>
        <w:t xml:space="preserve">§ 4-3 </w:t>
      </w:r>
      <w:r w:rsidR="00B60E9A">
        <w:rPr>
          <w:i/>
          <w:iCs/>
          <w:sz w:val="20"/>
          <w:szCs w:val="20"/>
        </w:rPr>
        <w:t>d</w:t>
      </w:r>
      <w:r w:rsidR="00B60E9A" w:rsidRPr="008015EC">
        <w:rPr>
          <w:i/>
          <w:iCs/>
          <w:sz w:val="20"/>
          <w:szCs w:val="20"/>
        </w:rPr>
        <w:t>.</w:t>
      </w:r>
      <w:r w:rsidR="00B60E9A">
        <w:rPr>
          <w:i/>
          <w:iCs/>
          <w:sz w:val="20"/>
          <w:szCs w:val="20"/>
        </w:rPr>
        <w:t xml:space="preserve"> (3) </w:t>
      </w:r>
      <w:r w:rsidR="00B60E9A" w:rsidRPr="00E90E6D">
        <w:rPr>
          <w:i/>
          <w:iCs/>
          <w:sz w:val="20"/>
          <w:szCs w:val="20"/>
        </w:rPr>
        <w:t>§ 4-3 d.Tilrettelegging for gravide studenter og rett til foreldrepermisjon</w:t>
      </w:r>
      <w:r w:rsidR="00B60E9A">
        <w:rPr>
          <w:i/>
          <w:iCs/>
          <w:sz w:val="20"/>
          <w:szCs w:val="20"/>
        </w:rPr>
        <w:t xml:space="preserve"> </w:t>
      </w:r>
      <w:r w:rsidR="00B60E9A" w:rsidRPr="00B60E9A">
        <w:rPr>
          <w:sz w:val="20"/>
          <w:szCs w:val="20"/>
        </w:rPr>
        <w:t xml:space="preserve">dahje </w:t>
      </w:r>
      <w:r w:rsidR="00B501A7" w:rsidRPr="008015EC">
        <w:rPr>
          <w:i/>
          <w:iCs/>
          <w:sz w:val="20"/>
          <w:szCs w:val="20"/>
        </w:rPr>
        <w:t>§ 4-3 c</w:t>
      </w:r>
      <w:r w:rsidR="008015EC" w:rsidRPr="008015EC">
        <w:rPr>
          <w:i/>
          <w:iCs/>
          <w:sz w:val="20"/>
          <w:szCs w:val="20"/>
        </w:rPr>
        <w:t xml:space="preserve">. </w:t>
      </w:r>
      <w:r w:rsidR="008015EC" w:rsidRPr="008015EC">
        <w:rPr>
          <w:i/>
          <w:iCs/>
          <w:sz w:val="20"/>
          <w:szCs w:val="20"/>
        </w:rPr>
        <w:t>Individuell tilrettelegging ved funksjonsnedsettelse og særskilte behov</w:t>
      </w:r>
      <w:r w:rsidR="008015EC">
        <w:rPr>
          <w:i/>
          <w:iCs/>
          <w:sz w:val="20"/>
          <w:szCs w:val="20"/>
        </w:rPr>
        <w:t xml:space="preserve"> </w:t>
      </w:r>
      <w:r w:rsidR="00B60E9A">
        <w:rPr>
          <w:sz w:val="20"/>
          <w:szCs w:val="20"/>
        </w:rPr>
        <w:t xml:space="preserve">vuođul. </w:t>
      </w:r>
    </w:p>
    <w:p w14:paraId="4E3888B3" w14:textId="77777777" w:rsidR="008015EC" w:rsidRDefault="008015EC" w:rsidP="0086688C">
      <w:pPr>
        <w:spacing w:after="0"/>
        <w:rPr>
          <w:sz w:val="20"/>
          <w:szCs w:val="20"/>
        </w:rPr>
      </w:pPr>
    </w:p>
    <w:p w14:paraId="3DFDAE67" w14:textId="15777F42" w:rsidR="001C7C55" w:rsidRDefault="00457B5B" w:rsidP="0086688C">
      <w:pPr>
        <w:spacing w:after="0"/>
        <w:rPr>
          <w:sz w:val="20"/>
          <w:szCs w:val="20"/>
        </w:rPr>
      </w:pPr>
      <w:r>
        <w:rPr>
          <w:sz w:val="20"/>
          <w:szCs w:val="20"/>
        </w:rPr>
        <w:t xml:space="preserve">Ráddjejuvvon oahppoprogrešuvdna </w:t>
      </w:r>
      <w:r w:rsidR="003136D4">
        <w:rPr>
          <w:sz w:val="20"/>
          <w:szCs w:val="20"/>
        </w:rPr>
        <w:t>mearkkaša ah</w:t>
      </w:r>
      <w:r w:rsidR="008107A1">
        <w:rPr>
          <w:sz w:val="20"/>
          <w:szCs w:val="20"/>
        </w:rPr>
        <w:t>t</w:t>
      </w:r>
      <w:r w:rsidR="003136D4">
        <w:rPr>
          <w:sz w:val="20"/>
          <w:szCs w:val="20"/>
        </w:rPr>
        <w:t xml:space="preserve">e ollesáiggeoahpus don it čađat 30 oč lohkanbajis, muhto omd. </w:t>
      </w:r>
      <w:r w:rsidR="008107A1">
        <w:rPr>
          <w:sz w:val="20"/>
          <w:szCs w:val="20"/>
        </w:rPr>
        <w:t>2</w:t>
      </w:r>
      <w:r w:rsidR="003136D4">
        <w:rPr>
          <w:sz w:val="20"/>
          <w:szCs w:val="20"/>
        </w:rPr>
        <w:t xml:space="preserve">0 oč. </w:t>
      </w:r>
      <w:r w:rsidR="00FF0FB6">
        <w:rPr>
          <w:sz w:val="20"/>
          <w:szCs w:val="20"/>
        </w:rPr>
        <w:t xml:space="preserve">Ovdamunni ohcat ráddjejuvvon oahppoprogrešuvnna lea ahte </w:t>
      </w:r>
      <w:r w:rsidR="009B0FA6">
        <w:rPr>
          <w:sz w:val="20"/>
          <w:szCs w:val="20"/>
        </w:rPr>
        <w:t xml:space="preserve">doalahat oahpporievtti guhkibut, ja </w:t>
      </w:r>
      <w:r w:rsidR="00063CF2">
        <w:rPr>
          <w:sz w:val="20"/>
          <w:szCs w:val="20"/>
        </w:rPr>
        <w:t xml:space="preserve">jus it leat ollesáiggestudeanta, de it mávsse olles lohkanbadjedivvaga. </w:t>
      </w:r>
    </w:p>
    <w:p w14:paraId="6FE22C9E" w14:textId="77777777" w:rsidR="001C7C55" w:rsidRDefault="001C7C55" w:rsidP="0086688C">
      <w:pPr>
        <w:spacing w:after="0"/>
        <w:rPr>
          <w:sz w:val="20"/>
          <w:szCs w:val="20"/>
        </w:rPr>
      </w:pPr>
    </w:p>
    <w:p w14:paraId="52AC4082" w14:textId="77B52324" w:rsidR="00A162E0" w:rsidRPr="001316C1" w:rsidRDefault="00D85EB8" w:rsidP="0086688C">
      <w:pPr>
        <w:spacing w:after="0"/>
        <w:rPr>
          <w:sz w:val="20"/>
          <w:szCs w:val="20"/>
        </w:rPr>
      </w:pPr>
      <w:r>
        <w:rPr>
          <w:sz w:val="20"/>
          <w:szCs w:val="20"/>
        </w:rPr>
        <w:t>Fuomáš ahte b</w:t>
      </w:r>
      <w:r>
        <w:rPr>
          <w:sz w:val="20"/>
          <w:szCs w:val="20"/>
        </w:rPr>
        <w:t>uot oahpuin ii leat vejolaš fállat ráddjejuvvon oahppoprogrešuvnna</w:t>
      </w:r>
      <w:r w:rsidR="00724E2E">
        <w:rPr>
          <w:sz w:val="20"/>
          <w:szCs w:val="20"/>
        </w:rPr>
        <w:t xml:space="preserve">. </w:t>
      </w:r>
      <w:r w:rsidR="001A02F8">
        <w:rPr>
          <w:sz w:val="20"/>
          <w:szCs w:val="20"/>
        </w:rPr>
        <w:t xml:space="preserve">Muhtin oahpuin </w:t>
      </w:r>
      <w:r w:rsidR="00B92016">
        <w:rPr>
          <w:sz w:val="20"/>
          <w:szCs w:val="20"/>
        </w:rPr>
        <w:t xml:space="preserve">lea </w:t>
      </w:r>
      <w:r w:rsidR="00A822B5">
        <w:rPr>
          <w:sz w:val="20"/>
          <w:szCs w:val="20"/>
        </w:rPr>
        <w:t xml:space="preserve">huksehus dahje dihto gáibádusat progrešuvdnii mat </w:t>
      </w:r>
      <w:r w:rsidR="00A6602C">
        <w:rPr>
          <w:sz w:val="20"/>
          <w:szCs w:val="20"/>
        </w:rPr>
        <w:t>leat hehttehussan</w:t>
      </w:r>
      <w:r w:rsidR="00F553C1">
        <w:rPr>
          <w:sz w:val="20"/>
          <w:szCs w:val="20"/>
        </w:rPr>
        <w:t xml:space="preserve">, ja dát </w:t>
      </w:r>
      <w:r w:rsidR="00A6602C">
        <w:rPr>
          <w:sz w:val="20"/>
          <w:szCs w:val="20"/>
        </w:rPr>
        <w:t xml:space="preserve">sáhttá nai leat </w:t>
      </w:r>
      <w:r w:rsidR="00F553C1">
        <w:rPr>
          <w:sz w:val="20"/>
          <w:szCs w:val="20"/>
        </w:rPr>
        <w:t>váttis</w:t>
      </w:r>
      <w:r>
        <w:rPr>
          <w:sz w:val="20"/>
          <w:szCs w:val="20"/>
        </w:rPr>
        <w:t xml:space="preserve"> oahpuin mat eai lágiduvvo jeavddalaččat. </w:t>
      </w:r>
      <w:r w:rsidR="00561754">
        <w:rPr>
          <w:sz w:val="20"/>
          <w:szCs w:val="20"/>
        </w:rPr>
        <w:t xml:space="preserve">Gulahala áinnas oahppohálddahusain </w:t>
      </w:r>
      <w:r w:rsidR="00B9588F">
        <w:rPr>
          <w:sz w:val="20"/>
          <w:szCs w:val="20"/>
        </w:rPr>
        <w:t xml:space="preserve">vejolašvuođaid birra </w:t>
      </w:r>
      <w:r w:rsidR="00561754">
        <w:rPr>
          <w:sz w:val="20"/>
          <w:szCs w:val="20"/>
        </w:rPr>
        <w:t>ovdal go ozat.</w:t>
      </w:r>
    </w:p>
    <w:p w14:paraId="2E10041E" w14:textId="77777777" w:rsidR="00D85EB8" w:rsidRPr="001316C1" w:rsidRDefault="00D85EB8">
      <w:pPr>
        <w:spacing w:after="0"/>
        <w:rPr>
          <w:sz w:val="20"/>
          <w:szCs w:val="20"/>
        </w:rPr>
      </w:pPr>
    </w:p>
    <w:sectPr w:rsidR="00D85EB8" w:rsidRPr="001316C1" w:rsidSect="00CB3DF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1C33C" w14:textId="77777777" w:rsidR="003E78DC" w:rsidRDefault="003E78DC" w:rsidP="003E78DC">
      <w:pPr>
        <w:spacing w:after="0" w:line="240" w:lineRule="auto"/>
      </w:pPr>
      <w:r>
        <w:separator/>
      </w:r>
    </w:p>
  </w:endnote>
  <w:endnote w:type="continuationSeparator" w:id="0">
    <w:p w14:paraId="41D14952" w14:textId="77777777" w:rsidR="003E78DC" w:rsidRDefault="003E78DC" w:rsidP="003E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9E481" w14:textId="77777777" w:rsidR="003E78DC" w:rsidRDefault="003E78DC" w:rsidP="003E78DC">
      <w:pPr>
        <w:spacing w:after="0" w:line="240" w:lineRule="auto"/>
      </w:pPr>
      <w:r>
        <w:separator/>
      </w:r>
    </w:p>
  </w:footnote>
  <w:footnote w:type="continuationSeparator" w:id="0">
    <w:p w14:paraId="469CEA83" w14:textId="77777777" w:rsidR="003E78DC" w:rsidRDefault="003E78DC" w:rsidP="003E7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7CBF" w14:textId="0B1D9C7B" w:rsidR="003E78DC" w:rsidRPr="000B118A" w:rsidRDefault="000B118A" w:rsidP="000B118A">
    <w:pPr>
      <w:pStyle w:val="Topptekst"/>
    </w:pPr>
    <w:r w:rsidRPr="00131868">
      <w:rPr>
        <w:rFonts w:ascii="Garamond" w:hAnsi="Garamond"/>
        <w:noProof/>
        <w:lang w:val="nb-NO" w:eastAsia="nb-NO"/>
      </w:rPr>
      <w:drawing>
        <wp:inline distT="0" distB="0" distL="0" distR="0" wp14:anchorId="6ECC154D" wp14:editId="0E7073F8">
          <wp:extent cx="2181225" cy="533400"/>
          <wp:effectExtent l="0" t="0" r="9525" b="0"/>
          <wp:docPr id="221890843" name="Bilde 1" descr="O:\SA_profil_2012_offisiell\Sami allaskuvlla logo (2016-)\NY_Samisk_Høgskole_Logo_Blk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O:\SA_profil_2012_offisiell\Sami allaskuvlla logo (2016-)\NY_Samisk_Høgskole_Logo_Blk_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33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7D"/>
    <w:rsid w:val="00025CF7"/>
    <w:rsid w:val="00063CF2"/>
    <w:rsid w:val="00081B2A"/>
    <w:rsid w:val="000875F1"/>
    <w:rsid w:val="000B118A"/>
    <w:rsid w:val="00100DE9"/>
    <w:rsid w:val="00116D77"/>
    <w:rsid w:val="001316C1"/>
    <w:rsid w:val="001446AF"/>
    <w:rsid w:val="00181518"/>
    <w:rsid w:val="0018209D"/>
    <w:rsid w:val="001A02F8"/>
    <w:rsid w:val="001A557F"/>
    <w:rsid w:val="001C7C55"/>
    <w:rsid w:val="001D6536"/>
    <w:rsid w:val="00213BD4"/>
    <w:rsid w:val="002567FE"/>
    <w:rsid w:val="002B0C9E"/>
    <w:rsid w:val="002C3C51"/>
    <w:rsid w:val="003136D4"/>
    <w:rsid w:val="003B2FC3"/>
    <w:rsid w:val="003B4A20"/>
    <w:rsid w:val="003D1D26"/>
    <w:rsid w:val="003D500E"/>
    <w:rsid w:val="003D76DA"/>
    <w:rsid w:val="003E78DC"/>
    <w:rsid w:val="00457B5B"/>
    <w:rsid w:val="00494CB8"/>
    <w:rsid w:val="0049526B"/>
    <w:rsid w:val="0049591F"/>
    <w:rsid w:val="004C0430"/>
    <w:rsid w:val="004D0006"/>
    <w:rsid w:val="004D7C83"/>
    <w:rsid w:val="004E0A1C"/>
    <w:rsid w:val="005044C9"/>
    <w:rsid w:val="00521F64"/>
    <w:rsid w:val="00561754"/>
    <w:rsid w:val="005977E6"/>
    <w:rsid w:val="005C5631"/>
    <w:rsid w:val="00605555"/>
    <w:rsid w:val="00624FF7"/>
    <w:rsid w:val="006D7261"/>
    <w:rsid w:val="006D7A11"/>
    <w:rsid w:val="006F2AB4"/>
    <w:rsid w:val="00724E2E"/>
    <w:rsid w:val="007524D8"/>
    <w:rsid w:val="00753C5C"/>
    <w:rsid w:val="0078435A"/>
    <w:rsid w:val="007B40E2"/>
    <w:rsid w:val="007C08A5"/>
    <w:rsid w:val="007D0D20"/>
    <w:rsid w:val="007D5697"/>
    <w:rsid w:val="008015EC"/>
    <w:rsid w:val="008107A1"/>
    <w:rsid w:val="008465B2"/>
    <w:rsid w:val="00851E8C"/>
    <w:rsid w:val="00856300"/>
    <w:rsid w:val="0086688C"/>
    <w:rsid w:val="008669D9"/>
    <w:rsid w:val="00880034"/>
    <w:rsid w:val="008C06DD"/>
    <w:rsid w:val="008F37F6"/>
    <w:rsid w:val="008F56AE"/>
    <w:rsid w:val="00942211"/>
    <w:rsid w:val="00956117"/>
    <w:rsid w:val="009B0FA6"/>
    <w:rsid w:val="009B4997"/>
    <w:rsid w:val="009B4F37"/>
    <w:rsid w:val="009C2154"/>
    <w:rsid w:val="00A02066"/>
    <w:rsid w:val="00A162E0"/>
    <w:rsid w:val="00A164A3"/>
    <w:rsid w:val="00A44F88"/>
    <w:rsid w:val="00A6602C"/>
    <w:rsid w:val="00A822B5"/>
    <w:rsid w:val="00AA56F1"/>
    <w:rsid w:val="00AC3F00"/>
    <w:rsid w:val="00AF6790"/>
    <w:rsid w:val="00B501A7"/>
    <w:rsid w:val="00B60E9A"/>
    <w:rsid w:val="00B85B70"/>
    <w:rsid w:val="00B92016"/>
    <w:rsid w:val="00B9588F"/>
    <w:rsid w:val="00BA62ED"/>
    <w:rsid w:val="00BD4BDC"/>
    <w:rsid w:val="00C33987"/>
    <w:rsid w:val="00C435B3"/>
    <w:rsid w:val="00C70784"/>
    <w:rsid w:val="00CB3DFE"/>
    <w:rsid w:val="00CB57DE"/>
    <w:rsid w:val="00CB5F32"/>
    <w:rsid w:val="00D0357D"/>
    <w:rsid w:val="00D85EB8"/>
    <w:rsid w:val="00DF26EC"/>
    <w:rsid w:val="00DF4600"/>
    <w:rsid w:val="00E04B51"/>
    <w:rsid w:val="00E20F31"/>
    <w:rsid w:val="00E21E83"/>
    <w:rsid w:val="00E90E6D"/>
    <w:rsid w:val="00F03F4B"/>
    <w:rsid w:val="00F52C7E"/>
    <w:rsid w:val="00F553C1"/>
    <w:rsid w:val="00F656C2"/>
    <w:rsid w:val="00F66D55"/>
    <w:rsid w:val="00FA76B9"/>
    <w:rsid w:val="00FC445E"/>
    <w:rsid w:val="00FF0F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81EEE4"/>
  <w15:docId w15:val="{A5ECCBE4-F4ED-4E24-90D5-138C7563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DFE"/>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03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rsid w:val="003E78DC"/>
    <w:pPr>
      <w:tabs>
        <w:tab w:val="center" w:pos="4536"/>
        <w:tab w:val="right" w:pos="9072"/>
      </w:tabs>
      <w:spacing w:after="0" w:line="240" w:lineRule="auto"/>
    </w:pPr>
  </w:style>
  <w:style w:type="character" w:customStyle="1" w:styleId="TopptekstTegn">
    <w:name w:val="Topptekst Tegn"/>
    <w:basedOn w:val="Standardskriftforavsnitt"/>
    <w:link w:val="Topptekst"/>
    <w:rsid w:val="003E78DC"/>
    <w:rPr>
      <w:lang w:val="se-NO"/>
    </w:rPr>
  </w:style>
  <w:style w:type="paragraph" w:styleId="Bunntekst">
    <w:name w:val="footer"/>
    <w:basedOn w:val="Normal"/>
    <w:link w:val="BunntekstTegn"/>
    <w:uiPriority w:val="99"/>
    <w:unhideWhenUsed/>
    <w:rsid w:val="003E78D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E78DC"/>
    <w:rPr>
      <w:lang w:val="se-NO"/>
    </w:rPr>
  </w:style>
  <w:style w:type="character" w:styleId="Hyperkobling">
    <w:name w:val="Hyperlink"/>
    <w:basedOn w:val="Standardskriftforavsnitt"/>
    <w:rsid w:val="003E78DC"/>
    <w:rPr>
      <w:color w:val="0000FF"/>
      <w:u w:val="single"/>
    </w:rPr>
  </w:style>
  <w:style w:type="paragraph" w:styleId="Bobletekst">
    <w:name w:val="Balloon Text"/>
    <w:basedOn w:val="Normal"/>
    <w:link w:val="BobletekstTegn"/>
    <w:uiPriority w:val="99"/>
    <w:semiHidden/>
    <w:unhideWhenUsed/>
    <w:rsid w:val="003E78D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E78DC"/>
    <w:rPr>
      <w:rFonts w:ascii="Tahoma" w:hAnsi="Tahoma" w:cs="Tahoma"/>
      <w:sz w:val="16"/>
      <w:szCs w:val="16"/>
      <w:lang w:val="se-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81745">
      <w:bodyDiv w:val="1"/>
      <w:marLeft w:val="0"/>
      <w:marRight w:val="0"/>
      <w:marTop w:val="0"/>
      <w:marBottom w:val="0"/>
      <w:divBdr>
        <w:top w:val="none" w:sz="0" w:space="0" w:color="auto"/>
        <w:left w:val="none" w:sz="0" w:space="0" w:color="auto"/>
        <w:bottom w:val="none" w:sz="0" w:space="0" w:color="auto"/>
        <w:right w:val="none" w:sz="0" w:space="0" w:color="auto"/>
      </w:divBdr>
    </w:div>
    <w:div w:id="1336345362">
      <w:bodyDiv w:val="1"/>
      <w:marLeft w:val="0"/>
      <w:marRight w:val="0"/>
      <w:marTop w:val="0"/>
      <w:marBottom w:val="0"/>
      <w:divBdr>
        <w:top w:val="none" w:sz="0" w:space="0" w:color="auto"/>
        <w:left w:val="none" w:sz="0" w:space="0" w:color="auto"/>
        <w:bottom w:val="none" w:sz="0" w:space="0" w:color="auto"/>
        <w:right w:val="none" w:sz="0" w:space="0" w:color="auto"/>
      </w:divBdr>
    </w:div>
    <w:div w:id="1369716069">
      <w:bodyDiv w:val="1"/>
      <w:marLeft w:val="0"/>
      <w:marRight w:val="0"/>
      <w:marTop w:val="0"/>
      <w:marBottom w:val="0"/>
      <w:divBdr>
        <w:top w:val="none" w:sz="0" w:space="0" w:color="auto"/>
        <w:left w:val="none" w:sz="0" w:space="0" w:color="auto"/>
        <w:bottom w:val="none" w:sz="0" w:space="0" w:color="auto"/>
        <w:right w:val="none" w:sz="0" w:space="0" w:color="auto"/>
      </w:divBdr>
    </w:div>
    <w:div w:id="17297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ahppohalddahus@samas.n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505</Words>
  <Characters>2680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Ellen J. Eira</dc:creator>
  <cp:lastModifiedBy>Anne Karen Hætta Bals</cp:lastModifiedBy>
  <cp:revision>96</cp:revision>
  <dcterms:created xsi:type="dcterms:W3CDTF">2023-04-11T09:18:00Z</dcterms:created>
  <dcterms:modified xsi:type="dcterms:W3CDTF">2023-04-11T11:29:00Z</dcterms:modified>
</cp:coreProperties>
</file>